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Tahoma"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515151"/>
          <w:kern w:val="36"/>
          <w:sz w:val="44"/>
          <w:szCs w:val="44"/>
        </w:rPr>
        <w:t>上饶职业技术学院部分店面招标方案</w:t>
      </w:r>
    </w:p>
    <w:p>
      <w:pPr>
        <w:widowControl/>
        <w:shd w:val="clear" w:color="auto" w:fill="FFFFFF"/>
        <w:spacing w:after="90"/>
        <w:ind w:firstLine="42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 </w:t>
      </w:r>
    </w:p>
    <w:p>
      <w:pPr>
        <w:widowControl/>
        <w:shd w:val="clear" w:color="auto" w:fill="FFFFFF"/>
        <w:spacing w:line="480" w:lineRule="atLeast"/>
        <w:ind w:firstLine="580" w:firstLineChars="200"/>
        <w:jc w:val="lef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根据学院党委会研究决定对上饶职业技术学院第一食堂楼下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个及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  <w:t>学生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7号宿舍楼边一个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，共计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个店面，对外进行公开招标，招标方案如下：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29"/>
          <w:szCs w:val="29"/>
        </w:rPr>
        <w:t>一、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招标方式：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实行公开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招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标，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学校每个店面都设定好租赁价格并规定经营范围，招标方式为摸球。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中标者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在中标后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必须缴纳押金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（具体数额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见示意图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）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，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并且以后不得超规定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范围经营。</w:t>
      </w:r>
    </w:p>
    <w:p>
      <w:pPr>
        <w:widowControl/>
        <w:shd w:val="clear" w:color="auto" w:fill="FFFFFF"/>
        <w:ind w:firstLine="582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9"/>
        </w:rPr>
        <w:t>二、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经营场地、经营项目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第一食堂楼下及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二食堂和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val="en-US" w:eastAsia="zh-CN"/>
        </w:rPr>
        <w:t>7号学生宿舍楼之间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（具体见示意图）</w:t>
      </w:r>
    </w:p>
    <w:p>
      <w:pPr>
        <w:widowControl/>
        <w:shd w:val="clear" w:color="auto" w:fill="FFFFFF"/>
        <w:ind w:left="6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9"/>
        </w:rPr>
        <w:t>三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9"/>
        </w:rPr>
        <w:t>、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报名条件及要求</w:t>
      </w:r>
    </w:p>
    <w:p>
      <w:pPr>
        <w:widowControl/>
        <w:shd w:val="clear" w:color="auto" w:fill="FFFFFF"/>
        <w:ind w:firstLine="705"/>
        <w:jc w:val="left"/>
        <w:rPr>
          <w:rFonts w:hint="eastAsia" w:ascii="Tahoma" w:hAnsi="Tahoma" w:eastAsia="宋体" w:cs="Tahoma"/>
          <w:color w:val="333333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1、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必须提供相关的过往经营合同或营业执照，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具有一定经营管理能力者携带身份证方可报名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，如发现过往经营合同或营业执照造假者不但要没收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投标押金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，即使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中标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也要作废标处理。</w:t>
      </w:r>
    </w:p>
    <w:p>
      <w:pPr>
        <w:widowControl/>
        <w:shd w:val="clear" w:color="auto" w:fill="FFFFFF"/>
        <w:ind w:firstLine="705"/>
        <w:jc w:val="left"/>
        <w:rPr>
          <w:rFonts w:ascii="宋体" w:hAnsi="宋体" w:eastAsia="宋体" w:cs="Tahoma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2、投标人在投标时，需要充分考虑经营的风险性。报名时需交纳投标押金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（具体数额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见示意图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）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报名后未参加投标或中标后弃标者，押金不退还；中标者，投标押金转为经营合同履约保证金。</w:t>
      </w:r>
    </w:p>
    <w:p>
      <w:pPr>
        <w:widowControl/>
        <w:shd w:val="clear" w:color="auto" w:fill="FFFFFF"/>
        <w:ind w:firstLine="70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3、每个投标人只能投标一个店面。</w:t>
      </w:r>
    </w:p>
    <w:p>
      <w:pPr>
        <w:widowControl/>
        <w:shd w:val="clear" w:color="auto" w:fill="FFFFFF"/>
        <w:ind w:firstLine="571" w:firstLineChars="196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9"/>
        </w:rPr>
        <w:t>四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9"/>
        </w:rPr>
        <w:t>、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经营期限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经营期为三年，合同每年签订一次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，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中标经营者在上一年度经营期内无违反合同和学校有关规定的行为，可签订本经营期内下一年度的经营合同。</w:t>
      </w:r>
    </w:p>
    <w:p>
      <w:pPr>
        <w:widowControl/>
        <w:shd w:val="clear" w:color="auto" w:fill="FFFFFF"/>
        <w:ind w:firstLine="582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五、经营必知事项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1、投标人中标后，在经营期间，不得以经营状况不好或亏损为由拒交或少交租金，否则从保证金中减扣应承担的费用或赔偿因此造成的全部损失；不得以任何理由或借口将店铺转让他人经营，否则将终止合同，收回店铺，并扣除全部的合同保证金。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2、经营者应按经营合同规定的时间（年度）缴纳租金，逾期不缴者从经营合同履约保证金中扣除，在保证金扣完后，将终止合同，收回店铺。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3、店面装修由承包人负责，费用自理，装修方案报学院备案。</w:t>
      </w:r>
    </w:p>
    <w:p>
      <w:pPr>
        <w:widowControl/>
        <w:shd w:val="clear" w:color="auto" w:fill="FFFFFF"/>
        <w:ind w:firstLine="580" w:firstLineChars="200"/>
        <w:jc w:val="left"/>
        <w:rPr>
          <w:rFonts w:ascii="宋体" w:hAnsi="宋体" w:eastAsia="宋体" w:cs="Tahoma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4、经营期内，如学院规划和建设需要终止合同，承包人应无条件服从：在承包期第一年未满的，按照不超过</w:t>
      </w:r>
      <w:r>
        <w:rPr>
          <w:rFonts w:ascii="Times New Roman" w:hAnsi="Times New Roman" w:eastAsia="宋体" w:cs="Times New Roman"/>
          <w:color w:val="000000"/>
          <w:kern w:val="0"/>
          <w:sz w:val="29"/>
          <w:szCs w:val="29"/>
        </w:rPr>
        <w:t>50%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的装修（固定不可拆除部分）费用予以补偿；使用一年以上不予补偿。因违规而在经营一年周期中被提前收回经营权者，不予补偿。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5、签订合同后中标者必须在一个月内办理好相关证件(经营饮食小吃必须经卫生主管部门许可，办理相关证件方可开店经营)，否则院方将终止合同收回店铺。</w:t>
      </w:r>
    </w:p>
    <w:p>
      <w:pPr>
        <w:widowControl/>
        <w:shd w:val="clear" w:color="auto" w:fill="FFFFFF"/>
        <w:ind w:firstLine="725" w:firstLineChars="25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6、未尽事项在另行签订的经营合同中约定。</w:t>
      </w:r>
    </w:p>
    <w:p>
      <w:pPr>
        <w:widowControl/>
        <w:shd w:val="clear" w:color="auto" w:fill="FFFFFF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六、投标程序及评标办法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1、投标程序：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由店面招标领导小组对报名人员的资格和条件进行确认，并办理报名手续；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2、中标确定：中标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方式为摸球。</w:t>
      </w:r>
    </w:p>
    <w:p>
      <w:pPr>
        <w:widowControl/>
        <w:shd w:val="clear" w:color="auto" w:fill="FFFFFF"/>
        <w:ind w:firstLine="580" w:firstLineChars="200"/>
        <w:jc w:val="left"/>
        <w:rPr>
          <w:rFonts w:hint="eastAsia" w:ascii="Tahoma" w:hAnsi="Tahoma" w:eastAsia="宋体" w:cs="Tahoma"/>
          <w:color w:val="333333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3、经营者上交租金的确定：租金以标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书定的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价格为准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，并在租赁合同签订前交清。</w:t>
      </w:r>
    </w:p>
    <w:p>
      <w:pPr>
        <w:widowControl/>
        <w:shd w:val="clear" w:color="auto" w:fill="FFFFFF"/>
        <w:ind w:firstLine="580" w:firstLineChars="200"/>
        <w:jc w:val="left"/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4、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出现下列情况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作为流标处理，重新组织下轮招标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；</w:t>
      </w:r>
    </w:p>
    <w:p>
      <w:pPr>
        <w:widowControl/>
        <w:shd w:val="clear" w:color="auto" w:fill="FFFFFF"/>
        <w:ind w:firstLine="290" w:firstLineChars="100"/>
        <w:jc w:val="left"/>
        <w:rPr>
          <w:rFonts w:hint="eastAsia" w:ascii="宋体" w:hAnsi="宋体" w:eastAsia="宋体" w:cs="Tahoma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（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）、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报名不满三家的标项</w:t>
      </w:r>
    </w:p>
    <w:p>
      <w:pPr>
        <w:widowControl/>
        <w:shd w:val="clear" w:color="auto" w:fill="FFFFFF"/>
        <w:ind w:firstLine="290" w:firstLineChars="100"/>
        <w:jc w:val="left"/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（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）、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中标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者相关证件弄虚作假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的标项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Tahoma"/>
          <w:color w:val="000000"/>
          <w:kern w:val="0"/>
          <w:sz w:val="29"/>
          <w:szCs w:val="29"/>
        </w:rPr>
      </w:pP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 xml:space="preserve">                                 上饶职业技术学院</w:t>
      </w: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 xml:space="preserve">                                 201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  <w:lang w:val="en-US" w:eastAsia="zh-CN"/>
        </w:rPr>
        <w:t>9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年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  <w:lang w:val="en-US" w:eastAsia="zh-CN"/>
        </w:rPr>
        <w:t xml:space="preserve"> 8 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月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  <w:lang w:val="en-US" w:eastAsia="zh-CN"/>
        </w:rPr>
        <w:t xml:space="preserve"> 14</w:t>
      </w:r>
      <w:bookmarkStart w:id="0" w:name="_GoBack"/>
      <w:bookmarkEnd w:id="0"/>
      <w:r>
        <w:rPr>
          <w:rFonts w:hint="eastAsia" w:ascii="宋体" w:hAnsi="宋体" w:eastAsia="宋体" w:cs="Tahoma"/>
          <w:b/>
          <w:bCs/>
          <w:color w:val="000000"/>
          <w:kern w:val="0"/>
          <w:sz w:val="29"/>
          <w:lang w:val="en-US" w:eastAsia="zh-CN"/>
        </w:rPr>
        <w:t xml:space="preserve"> 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日</w:t>
      </w:r>
    </w:p>
    <w:p>
      <w:pPr>
        <w:widowControl/>
        <w:shd w:val="clear" w:color="auto" w:fill="FFFFFF"/>
        <w:spacing w:after="90"/>
        <w:ind w:firstLine="42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1FCA"/>
    <w:rsid w:val="0001737B"/>
    <w:rsid w:val="00350E2C"/>
    <w:rsid w:val="00573634"/>
    <w:rsid w:val="005A02C4"/>
    <w:rsid w:val="007F35F9"/>
    <w:rsid w:val="008035F1"/>
    <w:rsid w:val="00893B50"/>
    <w:rsid w:val="008E583C"/>
    <w:rsid w:val="009766B1"/>
    <w:rsid w:val="009B007E"/>
    <w:rsid w:val="009F331C"/>
    <w:rsid w:val="00B04913"/>
    <w:rsid w:val="00B243E9"/>
    <w:rsid w:val="00B93AAD"/>
    <w:rsid w:val="00CC1FCA"/>
    <w:rsid w:val="00E207DD"/>
    <w:rsid w:val="00E44F6C"/>
    <w:rsid w:val="00E45A10"/>
    <w:rsid w:val="00F62BEE"/>
    <w:rsid w:val="00FC2EB4"/>
    <w:rsid w:val="00FF1FF6"/>
    <w:rsid w:val="037A1E1B"/>
    <w:rsid w:val="25496861"/>
    <w:rsid w:val="33CF02E0"/>
    <w:rsid w:val="46E90322"/>
    <w:rsid w:val="543840B5"/>
    <w:rsid w:val="65A07053"/>
    <w:rsid w:val="6D1A2F56"/>
    <w:rsid w:val="70F660E8"/>
    <w:rsid w:val="774521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wp_visitcount"/>
    <w:basedOn w:val="7"/>
    <w:qFormat/>
    <w:uiPriority w:val="0"/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910</Characters>
  <Lines>7</Lines>
  <Paragraphs>2</Paragraphs>
  <TotalTime>0</TotalTime>
  <ScaleCrop>false</ScaleCrop>
  <LinksUpToDate>false</LinksUpToDate>
  <CharactersWithSpaces>1067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2018-06-07T01:30:00Z</dcterms:created>
  <dc:creator>yu</dc:creator>
  <cp:lastModifiedBy>谢林华</cp:lastModifiedBy>
  <cp:lastPrinted>2018-07-12T05:14:00Z</cp:lastPrinted>
  <dcterms:modified xsi:type="dcterms:W3CDTF">2019-08-14T02:22:05Z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